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C4" w:rsidRDefault="00B875C4" w:rsidP="008E3A53"/>
    <w:p w:rsidR="00B875C4" w:rsidRPr="00B875C4" w:rsidRDefault="00B875C4" w:rsidP="00B875C4">
      <w:pPr>
        <w:spacing w:after="0" w:line="240" w:lineRule="auto"/>
        <w:outlineLvl w:val="2"/>
        <w:rPr>
          <w:rFonts w:ascii="Verdana" w:eastAsia="Times New Roman" w:hAnsi="Verdana" w:cs="Times New Roman"/>
          <w:sz w:val="30"/>
          <w:szCs w:val="30"/>
          <w:lang w:eastAsia="ru-RU"/>
        </w:rPr>
      </w:pPr>
      <w:r w:rsidRPr="00B875C4">
        <w:rPr>
          <w:rFonts w:ascii="Verdana" w:eastAsia="Times New Roman" w:hAnsi="Verdana" w:cs="Times New Roman"/>
          <w:sz w:val="30"/>
          <w:szCs w:val="30"/>
          <w:lang w:eastAsia="ru-RU"/>
        </w:rPr>
        <w:t>Пальчиковые игры "</w:t>
      </w:r>
      <w:proofErr w:type="spellStart"/>
      <w:r w:rsidRPr="00B875C4">
        <w:rPr>
          <w:rFonts w:ascii="Verdana" w:eastAsia="Times New Roman" w:hAnsi="Verdana" w:cs="Times New Roman"/>
          <w:sz w:val="30"/>
          <w:szCs w:val="30"/>
          <w:lang w:eastAsia="ru-RU"/>
        </w:rPr>
        <w:t>Handimals</w:t>
      </w:r>
      <w:proofErr w:type="spellEnd"/>
      <w:r w:rsidRPr="00B875C4">
        <w:rPr>
          <w:rFonts w:ascii="Verdana" w:eastAsia="Times New Roman" w:hAnsi="Verdana" w:cs="Times New Roman"/>
          <w:sz w:val="30"/>
          <w:szCs w:val="30"/>
          <w:lang w:eastAsia="ru-RU"/>
        </w:rPr>
        <w:t>"</w:t>
      </w:r>
    </w:p>
    <w:p w:rsidR="00B875C4" w:rsidRPr="00B875C4" w:rsidRDefault="00B875C4" w:rsidP="00481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9027E1"/>
          <w:sz w:val="23"/>
          <w:szCs w:val="23"/>
          <w:lang w:eastAsia="ru-RU"/>
        </w:rPr>
        <w:drawing>
          <wp:inline distT="0" distB="0" distL="0" distR="0">
            <wp:extent cx="3051810" cy="3030220"/>
            <wp:effectExtent l="19050" t="0" r="0" b="0"/>
            <wp:docPr id="1" name="Рисунок 1" descr="https://2.bp.blogspot.com/-Tpi2DE9Yzb4/ViUqHfCMOWI/AAAAAAAAAs4/aQw-XxsQo8I/s320/%25D1%258D%25D0%25BC%25D0%25B1%25D0%25BB%25D0%25B5%25D0%25BC%25D0%25B0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Tpi2DE9Yzb4/ViUqHfCMOWI/AAAAAAAAAs4/aQw-XxsQo8I/s320/%25D1%258D%25D0%25BC%25D0%25B1%25D0%25BB%25D0%25B5%25D0%25BC%25D0%25B0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5C4" w:rsidRPr="00B875C4" w:rsidRDefault="00B875C4" w:rsidP="00B87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875C4">
        <w:rPr>
          <w:rFonts w:ascii="Times" w:eastAsia="Times New Roman" w:hAnsi="Times" w:cs="Times"/>
          <w:b/>
          <w:bCs/>
          <w:i/>
          <w:iCs/>
          <w:color w:val="274E13"/>
          <w:sz w:val="48"/>
          <w:szCs w:val="48"/>
          <w:lang w:eastAsia="ru-RU"/>
        </w:rPr>
        <w:t>"Пальчиковые игры</w:t>
      </w:r>
    </w:p>
    <w:p w:rsidR="00B875C4" w:rsidRPr="00B875C4" w:rsidRDefault="00B875C4" w:rsidP="00B875C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875C4">
        <w:rPr>
          <w:rFonts w:ascii="Times" w:eastAsia="Times New Roman" w:hAnsi="Times" w:cs="Times"/>
          <w:b/>
          <w:bCs/>
          <w:i/>
          <w:iCs/>
          <w:color w:val="274E13"/>
          <w:sz w:val="48"/>
          <w:szCs w:val="48"/>
          <w:lang w:eastAsia="ru-RU"/>
        </w:rPr>
        <w:t>"HANDIMALS"</w:t>
      </w:r>
    </w:p>
    <w:p w:rsidR="00B875C4" w:rsidRPr="00B875C4" w:rsidRDefault="00B875C4" w:rsidP="00B875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75C4">
        <w:rPr>
          <w:rFonts w:ascii="Times" w:eastAsia="Times New Roman" w:hAnsi="Times" w:cs="Times"/>
          <w:b/>
          <w:bCs/>
          <w:color w:val="274E13"/>
          <w:sz w:val="27"/>
          <w:szCs w:val="27"/>
          <w:lang w:eastAsia="ru-RU"/>
        </w:rPr>
        <w:t>Воплощайте</w:t>
      </w:r>
    </w:p>
    <w:p w:rsidR="00B875C4" w:rsidRPr="00B875C4" w:rsidRDefault="00B875C4" w:rsidP="00B875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75C4">
        <w:rPr>
          <w:rFonts w:ascii="Times" w:eastAsia="Times New Roman" w:hAnsi="Times" w:cs="Times"/>
          <w:b/>
          <w:bCs/>
          <w:color w:val="274E13"/>
          <w:sz w:val="27"/>
          <w:szCs w:val="27"/>
          <w:lang w:eastAsia="ru-RU"/>
        </w:rPr>
        <w:t> творческие идеи в жизнь - </w:t>
      </w:r>
    </w:p>
    <w:p w:rsidR="00B875C4" w:rsidRPr="00B875C4" w:rsidRDefault="00B875C4" w:rsidP="00B875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75C4">
        <w:rPr>
          <w:rFonts w:ascii="Times" w:eastAsia="Times New Roman" w:hAnsi="Times" w:cs="Times"/>
          <w:b/>
          <w:bCs/>
          <w:color w:val="274E13"/>
          <w:sz w:val="27"/>
          <w:szCs w:val="27"/>
          <w:lang w:eastAsia="ru-RU"/>
        </w:rPr>
        <w:t>сделаем жизнь детворы ярче, </w:t>
      </w:r>
    </w:p>
    <w:p w:rsidR="00B875C4" w:rsidRPr="00B875C4" w:rsidRDefault="00B875C4" w:rsidP="00B875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75C4">
        <w:rPr>
          <w:rFonts w:ascii="Times" w:eastAsia="Times New Roman" w:hAnsi="Times" w:cs="Times"/>
          <w:b/>
          <w:bCs/>
          <w:color w:val="274E13"/>
          <w:sz w:val="27"/>
          <w:szCs w:val="27"/>
          <w:lang w:eastAsia="ru-RU"/>
        </w:rPr>
        <w:t>а здоровье крепче! </w:t>
      </w:r>
    </w:p>
    <w:p w:rsidR="00B875C4" w:rsidRPr="00B875C4" w:rsidRDefault="00B875C4" w:rsidP="00B875C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875C4" w:rsidRDefault="00B875C4" w:rsidP="00B875C4">
      <w:pPr>
        <w:spacing w:after="0" w:line="240" w:lineRule="auto"/>
        <w:jc w:val="both"/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        В момент раскрашивания руки стимулируются тактильные рецепторы, идет активизация многих анализаторных систем, постепенно переводя количество прикосновений в качество привыкания.  Параллельно с этим пальчиковые игры  способствуют развитию речи детей и их творческой деятельности. Ведь учеными доказано, что между общей двигательной системой человека и его речевой функцией существует тесная связь. Сопровождая пальчиковые действия прибаутками и </w:t>
      </w:r>
      <w:proofErr w:type="spellStart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потешками</w:t>
      </w:r>
      <w:proofErr w:type="spellEnd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, ребенок тренирует собственную память – непроизвольно запоминает стихотворные тексты, приобретает театрализованные навыки.  Если совместить  образ руки, который напоминает то  или иное животное и пририсовать к нему глаза, нос, рот, клыки, бивни и так далее, то получится вполне себе похожее изображение животного в объёмном виде.</w:t>
      </w:r>
      <w:r w:rsidRPr="00B875C4">
        <w:t xml:space="preserve"> </w:t>
      </w:r>
    </w:p>
    <w:p w:rsidR="00B875C4" w:rsidRDefault="00B875C4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48196B" w:rsidRDefault="0048196B" w:rsidP="00B875C4">
      <w:pPr>
        <w:spacing w:after="0" w:line="240" w:lineRule="auto"/>
        <w:jc w:val="both"/>
      </w:pPr>
    </w:p>
    <w:p w:rsidR="00B875C4" w:rsidRPr="00B875C4" w:rsidRDefault="00B875C4" w:rsidP="00B875C4">
      <w:pPr>
        <w:spacing w:after="0" w:line="240" w:lineRule="auto"/>
        <w:jc w:val="center"/>
        <w:rPr>
          <w:rFonts w:ascii="Verdana" w:eastAsia="Times New Roman" w:hAnsi="Verdana" w:cs="Times New Roman"/>
          <w:b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b/>
          <w:sz w:val="23"/>
          <w:szCs w:val="23"/>
          <w:lang w:eastAsia="ru-RU"/>
        </w:rPr>
        <w:t>Актуальность и научный взгляд на проект "</w:t>
      </w:r>
      <w:proofErr w:type="spellStart"/>
      <w:r w:rsidRPr="00B875C4">
        <w:rPr>
          <w:rFonts w:ascii="Verdana" w:eastAsia="Times New Roman" w:hAnsi="Verdana" w:cs="Times New Roman"/>
          <w:b/>
          <w:sz w:val="23"/>
          <w:szCs w:val="23"/>
          <w:lang w:eastAsia="ru-RU"/>
        </w:rPr>
        <w:t>Handimals</w:t>
      </w:r>
      <w:proofErr w:type="spellEnd"/>
      <w:r w:rsidRPr="00B875C4">
        <w:rPr>
          <w:rFonts w:ascii="Verdana" w:eastAsia="Times New Roman" w:hAnsi="Verdana" w:cs="Times New Roman"/>
          <w:b/>
          <w:sz w:val="23"/>
          <w:szCs w:val="23"/>
          <w:lang w:eastAsia="ru-RU"/>
        </w:rPr>
        <w:t>"</w:t>
      </w:r>
    </w:p>
    <w:p w:rsidR="00B875C4" w:rsidRPr="00B875C4" w:rsidRDefault="00B875C4" w:rsidP="00B875C4">
      <w:pPr>
        <w:spacing w:after="0" w:line="240" w:lineRule="auto"/>
        <w:jc w:val="center"/>
        <w:rPr>
          <w:rFonts w:ascii="Verdana" w:eastAsia="Times New Roman" w:hAnsi="Verdana" w:cs="Times New Roman"/>
          <w:b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b/>
          <w:noProof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-581025</wp:posOffset>
            </wp:positionH>
            <wp:positionV relativeFrom="margin">
              <wp:posOffset>8296275</wp:posOffset>
            </wp:positionV>
            <wp:extent cx="1169035" cy="1360805"/>
            <wp:effectExtent l="0" t="0" r="0" b="0"/>
            <wp:wrapSquare wrapText="bothSides"/>
            <wp:docPr id="15" name="Рисунок 15" descr="http://2.bp.blogspot.com/-KA8oSKrzQtI/ViU_79T0PVI/AAAAAAAAAt4/6IfwS8yFR-4/s1600/%25D0%25BE%25D0%25BA%25D0%25B5%25D0%25B9%2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2.bp.blogspot.com/-KA8oSKrzQtI/ViU_79T0PVI/AAAAAAAAAt4/6IfwS8yFR-4/s1600/%25D0%25BE%25D0%25BA%25D0%25B5%25D0%25B9%2B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5C4" w:rsidRPr="00B875C4" w:rsidRDefault="00B875C4" w:rsidP="00B875C4">
      <w:pPr>
        <w:spacing w:after="0" w:line="240" w:lineRule="auto"/>
        <w:jc w:val="center"/>
        <w:rPr>
          <w:rFonts w:ascii="Verdana" w:eastAsia="Times New Roman" w:hAnsi="Verdana" w:cs="Times New Roman"/>
          <w:b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b/>
          <w:sz w:val="23"/>
          <w:szCs w:val="23"/>
          <w:lang w:eastAsia="ru-RU"/>
        </w:rPr>
        <w:t>Нетрадиционная  техника пальчиковых игр    «</w:t>
      </w:r>
      <w:proofErr w:type="spellStart"/>
      <w:r w:rsidRPr="00B875C4">
        <w:rPr>
          <w:rFonts w:ascii="Verdana" w:eastAsia="Times New Roman" w:hAnsi="Verdana" w:cs="Times New Roman"/>
          <w:b/>
          <w:sz w:val="23"/>
          <w:szCs w:val="23"/>
          <w:lang w:eastAsia="ru-RU"/>
        </w:rPr>
        <w:t>Handimals</w:t>
      </w:r>
      <w:proofErr w:type="spellEnd"/>
      <w:r w:rsidRPr="00B875C4">
        <w:rPr>
          <w:rFonts w:ascii="Verdana" w:eastAsia="Times New Roman" w:hAnsi="Verdana" w:cs="Times New Roman"/>
          <w:b/>
          <w:sz w:val="23"/>
          <w:szCs w:val="23"/>
          <w:lang w:eastAsia="ru-RU"/>
        </w:rPr>
        <w:t xml:space="preserve">» как </w:t>
      </w:r>
      <w:proofErr w:type="spellStart"/>
      <w:r w:rsidRPr="00B875C4">
        <w:rPr>
          <w:rFonts w:ascii="Verdana" w:eastAsia="Times New Roman" w:hAnsi="Verdana" w:cs="Times New Roman"/>
          <w:b/>
          <w:sz w:val="23"/>
          <w:szCs w:val="23"/>
          <w:lang w:eastAsia="ru-RU"/>
        </w:rPr>
        <w:t>здоровьеформирующая</w:t>
      </w:r>
      <w:proofErr w:type="spellEnd"/>
      <w:r w:rsidRPr="00B875C4">
        <w:rPr>
          <w:rFonts w:ascii="Verdana" w:eastAsia="Times New Roman" w:hAnsi="Verdana" w:cs="Times New Roman"/>
          <w:b/>
          <w:sz w:val="23"/>
          <w:szCs w:val="23"/>
          <w:lang w:eastAsia="ru-RU"/>
        </w:rPr>
        <w:t xml:space="preserve"> технология.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Формирование здоровья детей, полноценное развитие их организма – одна из основных проблем в современном обществе.   Физическое развитие, формирование правильной осанки, двигательных качеств, оптимального двигательного стереотипа через развивающее движение неразрывно связаны с гармоничной последовательной организацией нервной системы. Ее чувствительных двигательных центров.  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  Таким образом, дошкольное образование должно быть направленно в равной степени  и на телесное (физическое) и на нервно-психическое развитие ребенка.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     Координация речи и процесс письма является «одной из вершин» системы эволюции организма, мозга человека, в ней интегрированы сложнейшие сенсомоторные и психомоторные процессы.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   Разработка системы пальчиковых игр «</w:t>
      </w:r>
      <w:proofErr w:type="spellStart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Handimals</w:t>
      </w:r>
      <w:proofErr w:type="spellEnd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»  призвана содействовать развитию ребенка через реализацию сенсомоторных процессов и первичных движений-рефлексов. Рефлекс хватательный, избегания, Моро, ладонный. Это первичные движения-рефлексы, являющиеся начальным этапом формирования движений у детей. 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   Развитие ребенка определяется зрелостью нервной системы. Этапы созревания мозга проходят в определенной последовательности и должны быть правильно завершены. Если рефлекс «избегания», который появляется еще во </w:t>
      </w:r>
      <w:proofErr w:type="spellStart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внутреутробном</w:t>
      </w:r>
      <w:proofErr w:type="spellEnd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периоде жизни, не будет отработан у ребенка, возможно, останутся неадекватные реакции на прикосновения, неуверенность при тактильном обследовании предметов.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   С целью снятия подобных состояний и была выбрана проектная форма пальчиковых игр.  В момент раскрашивания руки стимулируются тактильные рецепторы, идет активизация многих анализаторных систем, постепенно переводя количество прикосновений в качество привыкания. 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       Работа с пальчиковыми играми « </w:t>
      </w:r>
      <w:proofErr w:type="spellStart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Handimals</w:t>
      </w:r>
      <w:proofErr w:type="spellEnd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»  подчинена таким дидактическим принципам, как последовательность (от </w:t>
      </w:r>
      <w:proofErr w:type="gramStart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простого</w:t>
      </w:r>
      <w:proofErr w:type="gramEnd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к сложному), систематичность, возможность интеграции в различные области при организации всех видов детской деятельности. И в первую очередь с учетом  ведущей деятельности дошкольника - игры.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    Эффективность техники пальчиковых игр «</w:t>
      </w:r>
      <w:proofErr w:type="spellStart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Handimals</w:t>
      </w:r>
      <w:proofErr w:type="spellEnd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» зависит напрямую от количества времени, посвященного этому занятию, разнообразию вариантов проведения пальчиковых гимнастик. От сложности выбранного варианта зависит возраст детей, учитывается степень усидчивости. Более сложные сюжеты можно разыгрывать с детьми старшего возраста, малыши получают первое знакомство с « </w:t>
      </w:r>
      <w:proofErr w:type="spellStart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Handimals</w:t>
      </w:r>
      <w:proofErr w:type="spellEnd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».  </w:t>
      </w:r>
    </w:p>
    <w:p w:rsidR="00B875C4" w:rsidRPr="00B875C4" w:rsidRDefault="00B875C4" w:rsidP="00B875C4">
      <w:pPr>
        <w:spacing w:after="0" w:line="24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 xml:space="preserve">       Овладев техникой показа различных образов, можно говорить об объединении их в единый сюжет,  возможности проведения кукольных спектаклей «</w:t>
      </w:r>
      <w:proofErr w:type="spellStart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Handimals</w:t>
      </w:r>
      <w:proofErr w:type="spellEnd"/>
      <w:r w:rsidRPr="00B875C4">
        <w:rPr>
          <w:rFonts w:ascii="Verdana" w:eastAsia="Times New Roman" w:hAnsi="Verdana" w:cs="Times New Roman"/>
          <w:sz w:val="23"/>
          <w:szCs w:val="23"/>
          <w:lang w:eastAsia="ru-RU"/>
        </w:rPr>
        <w:t>».</w:t>
      </w:r>
    </w:p>
    <w:p w:rsidR="00B875C4" w:rsidRPr="00B875C4" w:rsidRDefault="00B875C4" w:rsidP="00B8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875C4" w:rsidRPr="00B875C4" w:rsidRDefault="00B875C4" w:rsidP="00B8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875C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p w:rsidR="00A40BF7" w:rsidRDefault="00B875C4" w:rsidP="00A40BF7">
      <w:r w:rsidRPr="00B875C4">
        <w:rPr>
          <w:rFonts w:ascii="Verdana" w:eastAsia="Times New Roman" w:hAnsi="Verdana" w:cs="Times New Roman"/>
          <w:color w:val="0A0A0A"/>
          <w:sz w:val="23"/>
          <w:szCs w:val="23"/>
          <w:lang w:eastAsia="ru-RU"/>
        </w:rPr>
        <w:br/>
      </w:r>
      <w:r w:rsidRPr="00B875C4">
        <w:rPr>
          <w:rFonts w:ascii="Verdana" w:eastAsia="Times New Roman" w:hAnsi="Verdana" w:cs="Times New Roman"/>
          <w:color w:val="0A0A0A"/>
          <w:sz w:val="23"/>
          <w:szCs w:val="23"/>
          <w:lang w:eastAsia="ru-RU"/>
        </w:rPr>
        <w:br/>
      </w:r>
      <w:r w:rsidRPr="00B875C4">
        <w:rPr>
          <w:rFonts w:ascii="Verdana" w:eastAsia="Times New Roman" w:hAnsi="Verdana" w:cs="Times New Roman"/>
          <w:color w:val="0A0A0A"/>
          <w:sz w:val="23"/>
          <w:szCs w:val="23"/>
          <w:lang w:eastAsia="ru-RU"/>
        </w:rPr>
        <w:lastRenderedPageBreak/>
        <w:br/>
      </w:r>
      <w:r w:rsidR="00A40BF7">
        <w:t>Игры "HANDIMALS"</w:t>
      </w:r>
    </w:p>
    <w:p w:rsidR="00A40BF7" w:rsidRPr="004F63FE" w:rsidRDefault="00A40BF7" w:rsidP="00A40BF7">
      <w:pPr>
        <w:rPr>
          <w:b/>
        </w:rPr>
      </w:pPr>
      <w:r w:rsidRPr="004F63FE"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83790" cy="1784350"/>
            <wp:effectExtent l="19050" t="0" r="0" b="0"/>
            <wp:wrapSquare wrapText="bothSides"/>
            <wp:docPr id="6" name="Рисунок 41" descr="https://2.bp.blogspot.com/--_uxKlOjzf0/WUGeU2IZ8bI/AAAAAAAABmg/CLWwj7O65sIHZs8x29H3Z21SFMGJPUxJACLcBGAs/s320/IMG_3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2.bp.blogspot.com/--_uxKlOjzf0/WUGeU2IZ8bI/AAAAAAAABmg/CLWwj7O65sIHZs8x29H3Z21SFMGJPUxJACLcBGAs/s320/IMG_38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3FE">
        <w:rPr>
          <w:b/>
        </w:rPr>
        <w:t xml:space="preserve">Пальчиковая игра "За грибами" </w:t>
      </w:r>
    </w:p>
    <w:p w:rsidR="00A40BF7" w:rsidRDefault="00A40BF7" w:rsidP="00A40BF7">
      <w:r>
        <w:t>Цель: игра тренирует зрительное внимание и прослеживающую функцию глаз, координацию движений, скоростные реакции.</w:t>
      </w:r>
    </w:p>
    <w:p w:rsidR="00A40BF7" w:rsidRDefault="00A40BF7" w:rsidP="00A40BF7"/>
    <w:p w:rsidR="00A40BF7" w:rsidRDefault="00A40BF7" w:rsidP="00A40BF7"/>
    <w:p w:rsidR="00A40BF7" w:rsidRDefault="00A40BF7" w:rsidP="00A40BF7">
      <w:r>
        <w:t>Игра проводится сразу с несколькими детьми. Одни из них становятся грибниками, другие грибочками. Педагог раскрашивает грибникам указательный и средний пальчики, будто это ножки человечков. Детям – грибочкам на тыльной стороне ладони сжатой в кулак рисуется грибная шляпка.</w:t>
      </w:r>
    </w:p>
    <w:p w:rsidR="00A40BF7" w:rsidRDefault="00A40BF7" w:rsidP="00A40BF7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4350385</wp:posOffset>
            </wp:positionH>
            <wp:positionV relativeFrom="margin">
              <wp:posOffset>2937510</wp:posOffset>
            </wp:positionV>
            <wp:extent cx="1490345" cy="2040890"/>
            <wp:effectExtent l="19050" t="0" r="0" b="0"/>
            <wp:wrapSquare wrapText="bothSides"/>
            <wp:docPr id="7" name="Рисунок 44" descr="https://1.bp.blogspot.com/-rMqgj7uEL8Y/WUGe2g3F2RI/AAAAAAAABmk/AW18rY47UyAGDhKyK-Cuz7sbezHNshn_QCLcBGAs/s320/%25D0%25B3%25D1%2580%25D0%25B8%25D0%25B1%25D1%258B%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1.bp.blogspot.com/-rMqgj7uEL8Y/WUGe2g3F2RI/AAAAAAAABmk/AW18rY47UyAGDhKyK-Cuz7sbezHNshn_QCLcBGAs/s320/%25D0%25B3%25D1%2580%25D0%25B8%25D0%25B1%25D1%258B%2B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Мы идем, идем, идем,</w:t>
      </w:r>
    </w:p>
    <w:p w:rsidR="00A40BF7" w:rsidRDefault="00A40BF7" w:rsidP="00A40BF7">
      <w:r>
        <w:t>Мы грибы сейчас найдем</w:t>
      </w:r>
    </w:p>
    <w:p w:rsidR="00A40BF7" w:rsidRDefault="00A40BF7" w:rsidP="00A40BF7">
      <w:r>
        <w:t>Под листочком, под травинкой,</w:t>
      </w:r>
    </w:p>
    <w:p w:rsidR="00A40BF7" w:rsidRDefault="00A40BF7" w:rsidP="00A40BF7">
      <w:r>
        <w:t>На пенечке, под осинкой.</w:t>
      </w:r>
    </w:p>
    <w:p w:rsidR="00A40BF7" w:rsidRDefault="00A40BF7" w:rsidP="00A40BF7">
      <w:r>
        <w:t>Вот и гриб, не зевай</w:t>
      </w:r>
    </w:p>
    <w:p w:rsidR="00A40BF7" w:rsidRDefault="00A40BF7" w:rsidP="00A40BF7">
      <w:r>
        <w:t>И быстрей его хватай.</w:t>
      </w:r>
      <w:r w:rsidRPr="008E3A53">
        <w:t xml:space="preserve"> </w:t>
      </w:r>
    </w:p>
    <w:p w:rsidR="00A40BF7" w:rsidRDefault="00A40BF7" w:rsidP="00A40BF7"/>
    <w:p w:rsidR="00A40BF7" w:rsidRDefault="00A40BF7" w:rsidP="00A40BF7">
      <w:pPr>
        <w:spacing w:after="0" w:line="0" w:lineRule="atLeast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4020820</wp:posOffset>
            </wp:positionH>
            <wp:positionV relativeFrom="margin">
              <wp:posOffset>5510530</wp:posOffset>
            </wp:positionV>
            <wp:extent cx="1607185" cy="2136775"/>
            <wp:effectExtent l="19050" t="0" r="0" b="0"/>
            <wp:wrapSquare wrapText="bothSides"/>
            <wp:docPr id="8" name="Рисунок 47" descr="https://1.bp.blogspot.com/-TOaa_xoZPgI/WUGe3J58hOI/AAAAAAAABmo/x9CKGIGjyisAnslIMZCy7TAMPxSb2sH2gCLcBGAs/s320/%25D0%25B3%25D1%2580%25D0%25B8%25D0%25B1%25D1%258B%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1.bp.blogspot.com/-TOaa_xoZPgI/WUGe3J58hOI/AAAAAAAABmo/x9CKGIGjyisAnslIMZCy7TAMPxSb2sH2gCLcBGAs/s320/%25D0%25B3%25D1%2580%25D0%25B8%25D0%25B1%25D1%258B%2B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Дети грибники передвигая </w:t>
      </w:r>
      <w:proofErr w:type="gramStart"/>
      <w:r>
        <w:t>пальчиками-ножками</w:t>
      </w:r>
      <w:proofErr w:type="gramEnd"/>
      <w:r>
        <w:t xml:space="preserve"> идут по столу, ходят вокруг кулачков-грибочков. На последнюю строчку стихотворения грибники стараются быстро накрыть </w:t>
      </w:r>
    </w:p>
    <w:p w:rsidR="00A40BF7" w:rsidRDefault="00A40BF7" w:rsidP="00A40BF7">
      <w:pPr>
        <w:spacing w:after="0" w:line="0" w:lineRule="atLeast"/>
      </w:pPr>
      <w:r>
        <w:t xml:space="preserve">ладошкой любой из грибочков. Задача детей – </w:t>
      </w:r>
    </w:p>
    <w:p w:rsidR="00A40BF7" w:rsidRDefault="00A40BF7" w:rsidP="00A40BF7">
      <w:pPr>
        <w:spacing w:after="0" w:line="0" w:lineRule="atLeast"/>
      </w:pPr>
      <w:r>
        <w:t xml:space="preserve">грибочков быстро убрать руку, чтобы не попасться.  </w:t>
      </w:r>
    </w:p>
    <w:p w:rsidR="00A40BF7" w:rsidRDefault="00A40BF7" w:rsidP="00A40BF7"/>
    <w:p w:rsidR="00A40BF7" w:rsidRDefault="00A40BF7" w:rsidP="00A40BF7"/>
    <w:p w:rsidR="00A40BF7" w:rsidRDefault="00A40BF7" w:rsidP="00A40BF7"/>
    <w:p w:rsidR="00A40BF7" w:rsidRDefault="00A40BF7" w:rsidP="00A40BF7"/>
    <w:p w:rsidR="00A40BF7" w:rsidRDefault="00A40BF7" w:rsidP="00A40BF7"/>
    <w:p w:rsidR="00A40BF7" w:rsidRDefault="00A40BF7" w:rsidP="00A40BF7"/>
    <w:p w:rsidR="008E3A53" w:rsidRPr="0048196B" w:rsidRDefault="00B875C4" w:rsidP="00481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875C4">
        <w:rPr>
          <w:rFonts w:ascii="Verdana" w:eastAsia="Times New Roman" w:hAnsi="Verdana" w:cs="Times New Roman"/>
          <w:color w:val="0A0A0A"/>
          <w:sz w:val="23"/>
          <w:szCs w:val="23"/>
          <w:lang w:eastAsia="ru-RU"/>
        </w:rPr>
        <w:br/>
      </w:r>
      <w:r w:rsidRPr="00B875C4">
        <w:rPr>
          <w:rFonts w:ascii="Times" w:eastAsia="Times New Roman" w:hAnsi="Times" w:cs="Times"/>
          <w:i/>
          <w:iCs/>
          <w:color w:val="274E13"/>
          <w:sz w:val="72"/>
          <w:szCs w:val="72"/>
          <w:shd w:val="clear" w:color="auto" w:fill="E1D4D5"/>
          <w:lang w:eastAsia="ru-RU"/>
        </w:rPr>
        <w:br/>
      </w:r>
      <w:r w:rsidRPr="00B875C4">
        <w:rPr>
          <w:rFonts w:ascii="Times" w:eastAsia="Times New Roman" w:hAnsi="Times" w:cs="Times"/>
          <w:i/>
          <w:iCs/>
          <w:color w:val="274E13"/>
          <w:sz w:val="72"/>
          <w:szCs w:val="72"/>
          <w:shd w:val="clear" w:color="auto" w:fill="E1D4D5"/>
          <w:lang w:eastAsia="ru-RU"/>
        </w:rPr>
        <w:lastRenderedPageBreak/>
        <w:br/>
      </w:r>
    </w:p>
    <w:p w:rsidR="00A12C7C" w:rsidRDefault="00A12C7C" w:rsidP="008E3A53"/>
    <w:sectPr w:rsidR="00A12C7C" w:rsidSect="00A12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3A53"/>
    <w:rsid w:val="0048196B"/>
    <w:rsid w:val="00494CE9"/>
    <w:rsid w:val="008E3A53"/>
    <w:rsid w:val="00A12C7C"/>
    <w:rsid w:val="00A40BF7"/>
    <w:rsid w:val="00B875C4"/>
    <w:rsid w:val="00CD06EF"/>
    <w:rsid w:val="00F43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7C"/>
  </w:style>
  <w:style w:type="paragraph" w:styleId="3">
    <w:name w:val="heading 3"/>
    <w:basedOn w:val="a"/>
    <w:link w:val="30"/>
    <w:uiPriority w:val="9"/>
    <w:qFormat/>
    <w:rsid w:val="00B875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75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A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875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75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875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4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2.bp.blogspot.com/-Tpi2DE9Yzb4/ViUqHfCMOWI/AAAAAAAAAs4/aQw-XxsQo8I/s1600/%D1%8D%D0%BC%D0%B1%D0%BB%D0%B5%D0%BC%D0%B0.pn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2018-04-12T15:11:00Z</dcterms:created>
  <dcterms:modified xsi:type="dcterms:W3CDTF">2018-04-16T13:32:00Z</dcterms:modified>
</cp:coreProperties>
</file>